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345064" cy="1963103"/>
            <wp:effectExtent b="0" l="0" r="0" t="0"/>
            <wp:docPr id="3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345064" cy="19631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88"/>
          <w:szCs w:val="88"/>
          <w:shd w:fill="aa3f8c" w:val="clear"/>
        </w:rPr>
      </w:pPr>
      <w:r w:rsidDel="00000000" w:rsidR="00000000" w:rsidRPr="00000000">
        <w:rPr>
          <w:b w:val="1"/>
          <w:color w:val="ffffff"/>
          <w:sz w:val="88"/>
          <w:szCs w:val="88"/>
          <w:shd w:fill="674ea7" w:val="clear"/>
          <w:rtl w:val="0"/>
        </w:rPr>
        <w:t xml:space="preserve">Programme Advising</w:t>
      </w:r>
      <w:r w:rsidDel="00000000" w:rsidR="00000000" w:rsidRPr="00000000">
        <w:rPr>
          <w:b w:val="1"/>
          <w:sz w:val="88"/>
          <w:szCs w:val="88"/>
          <w:shd w:fill="aa3f8c" w:val="clear"/>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hanging="284"/>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Post Graduate Certificate </w:t>
      </w:r>
    </w:p>
    <w:p w:rsidR="00000000" w:rsidDel="00000000" w:rsidP="00000000" w:rsidRDefault="00000000" w:rsidRPr="00000000" w14:paraId="00000005">
      <w:pPr>
        <w:ind w:hanging="284"/>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Teaching and Learning with Emerging Technologies (TLET)</w:t>
      </w:r>
    </w:p>
    <w:p w:rsidR="00000000" w:rsidDel="00000000" w:rsidP="00000000" w:rsidRDefault="00000000" w:rsidRPr="00000000" w14:paraId="00000006">
      <w:pPr>
        <w:jc w:val="center"/>
        <w:rPr>
          <w:rFonts w:ascii="Helvetica Neue" w:cs="Helvetica Neue" w:eastAsia="Helvetica Neue" w:hAnsi="Helvetica Neue"/>
          <w:sz w:val="52"/>
          <w:szCs w:val="5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272530" cy="133350"/>
                <wp:effectExtent b="0" l="0" r="0" t="0"/>
                <wp:wrapNone/>
                <wp:docPr id="19" name=""/>
                <a:graphic>
                  <a:graphicData uri="http://schemas.microsoft.com/office/word/2010/wordprocessingShape">
                    <wps:wsp>
                      <wps:cNvSpPr/>
                      <wps:cNvPr id="3" name="Shape 3"/>
                      <wps:spPr>
                        <a:xfrm>
                          <a:off x="2219260" y="3722850"/>
                          <a:ext cx="6253480" cy="114300"/>
                        </a:xfrm>
                        <a:prstGeom prst="rect">
                          <a:avLst/>
                        </a:prstGeom>
                        <a:solidFill>
                          <a:srgbClr val="6624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272530" cy="133350"/>
                <wp:effectExtent b="0" l="0" r="0" t="0"/>
                <wp:wrapNone/>
                <wp:docPr id="19"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6272530" cy="133350"/>
                        </a:xfrm>
                        <a:prstGeom prst="rect"/>
                        <a:ln/>
                      </pic:spPr>
                    </pic:pic>
                  </a:graphicData>
                </a:graphic>
              </wp:anchor>
            </w:drawing>
          </mc:Fallback>
        </mc:AlternateContent>
      </w:r>
    </w:p>
    <w:p w:rsidR="00000000" w:rsidDel="00000000" w:rsidP="00000000" w:rsidRDefault="00000000" w:rsidRPr="00000000" w14:paraId="00000007">
      <w:pPr>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tl w:val="0"/>
        </w:rPr>
        <w:t xml:space="preserve">ACADEMIC YEAR</w:t>
      </w:r>
    </w:p>
    <w:p w:rsidR="00000000" w:rsidDel="00000000" w:rsidP="00000000" w:rsidRDefault="00000000" w:rsidRPr="00000000" w14:paraId="00000008">
      <w:pPr>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tl w:val="0"/>
        </w:rPr>
        <w:t xml:space="preserve">2024/2025</w:t>
      </w:r>
    </w:p>
    <w:p w:rsidR="00000000" w:rsidDel="00000000" w:rsidP="00000000" w:rsidRDefault="00000000" w:rsidRPr="00000000" w14:paraId="00000009">
      <w:pPr>
        <w:rPr>
          <w:rFonts w:ascii="Helvetica Neue" w:cs="Helvetica Neue" w:eastAsia="Helvetica Neue" w:hAnsi="Helvetica Neue"/>
          <w:sz w:val="52"/>
          <w:szCs w:val="52"/>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Pr>
        <w:drawing>
          <wp:inline distB="0" distT="0" distL="0" distR="0">
            <wp:extent cx="2183284" cy="2480484"/>
            <wp:effectExtent b="0" l="0" r="0" t="0"/>
            <wp:docPr id="3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83284" cy="248048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Helvetica Neue" w:cs="Helvetica Neue" w:eastAsia="Helvetica Neue" w:hAnsi="Helvetica Neue"/>
          <w:sz w:val="52"/>
          <w:szCs w:val="52"/>
        </w:rPr>
      </w:pPr>
      <w:r w:rsidDel="00000000" w:rsidR="00000000" w:rsidRPr="00000000">
        <w:rPr>
          <w:rtl w:val="0"/>
        </w:rPr>
      </w:r>
    </w:p>
    <w:tbl>
      <w:tblPr>
        <w:tblStyle w:val="Table1"/>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2242" w:hRule="atLeast"/>
          <w:tblHeader w:val="0"/>
        </w:trPr>
        <w:tc>
          <w:tcPr>
            <w:shd w:fill="662483" w:val="clear"/>
          </w:tcPr>
          <w:p w:rsidR="00000000" w:rsidDel="00000000" w:rsidP="00000000" w:rsidRDefault="00000000" w:rsidRPr="00000000" w14:paraId="0000000C">
            <w:pPr>
              <w:jc w:val="left"/>
              <w:rPr>
                <w:rFonts w:ascii="Helvetica Neue" w:cs="Helvetica Neue" w:eastAsia="Helvetica Neue" w:hAnsi="Helvetica Neue"/>
                <w:color w:val="ffffff"/>
                <w:sz w:val="28"/>
                <w:szCs w:val="28"/>
              </w:rPr>
            </w:pPr>
            <w:r w:rsidDel="00000000" w:rsidR="00000000" w:rsidRPr="00000000">
              <w:rPr>
                <w:rtl w:val="0"/>
              </w:rPr>
            </w:r>
          </w:p>
          <w:p w:rsidR="00000000" w:rsidDel="00000000" w:rsidP="00000000" w:rsidRDefault="00000000" w:rsidRPr="00000000" w14:paraId="0000000D">
            <w:pPr>
              <w:jc w:val="center"/>
              <w:rPr>
                <w:rFonts w:ascii="Helvetica Neue" w:cs="Helvetica Neue" w:eastAsia="Helvetica Neue" w:hAnsi="Helvetica Neue"/>
                <w:b w:val="1"/>
                <w:color w:val="ffffff"/>
                <w:sz w:val="36"/>
                <w:szCs w:val="36"/>
              </w:rPr>
            </w:pPr>
            <w:r w:rsidDel="00000000" w:rsidR="00000000" w:rsidRPr="00000000">
              <w:rPr>
                <w:rFonts w:ascii="Helvetica Neue" w:cs="Helvetica Neue" w:eastAsia="Helvetica Neue" w:hAnsi="Helvetica Neue"/>
                <w:b w:val="1"/>
                <w:color w:val="ffffff"/>
                <w:sz w:val="36"/>
                <w:szCs w:val="36"/>
                <w:rtl w:val="0"/>
              </w:rPr>
              <w:t xml:space="preserve">Online Programmes Delivery Department (OPDD)</w:t>
            </w:r>
          </w:p>
          <w:p w:rsidR="00000000" w:rsidDel="00000000" w:rsidP="00000000" w:rsidRDefault="00000000" w:rsidRPr="00000000" w14:paraId="0000000E">
            <w:pPr>
              <w:rPr>
                <w:rFonts w:ascii="Helvetica Neue" w:cs="Helvetica Neue" w:eastAsia="Helvetica Neue" w:hAnsi="Helvetica Neue"/>
                <w:color w:val="ffffff"/>
                <w:sz w:val="28"/>
                <w:szCs w:val="28"/>
              </w:rPr>
            </w:pPr>
            <w:r w:rsidDel="00000000" w:rsidR="00000000" w:rsidRPr="00000000">
              <w:rPr>
                <w:rtl w:val="0"/>
              </w:rPr>
            </w:r>
          </w:p>
          <w:p w:rsidR="00000000" w:rsidDel="00000000" w:rsidP="00000000" w:rsidRDefault="00000000" w:rsidRPr="00000000" w14:paraId="0000000F">
            <w:pPr>
              <w:spacing w:line="360"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Programme Manager: Nicole Romany</w:t>
            </w:r>
          </w:p>
          <w:p w:rsidR="00000000" w:rsidDel="00000000" w:rsidP="00000000" w:rsidRDefault="00000000" w:rsidRPr="00000000" w14:paraId="00000010">
            <w:pPr>
              <w:spacing w:line="360"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Email: </w:t>
            </w:r>
            <w:hyperlink r:id="rId10">
              <w:r w:rsidDel="00000000" w:rsidR="00000000" w:rsidRPr="00000000">
                <w:rPr>
                  <w:color w:val="ffffff"/>
                  <w:u w:val="single"/>
                  <w:rtl w:val="0"/>
                </w:rPr>
                <w:t xml:space="preserve">nicole.romany@open.uwi.edu</w:t>
              </w:r>
            </w:hyperlink>
            <w:r w:rsidDel="00000000" w:rsidR="00000000" w:rsidRPr="00000000">
              <w:rPr>
                <w:color w:val="ffffff"/>
                <w:u w:val="single"/>
                <w:rtl w:val="0"/>
              </w:rPr>
              <w:t xml:space="preserve"> </w:t>
            </w:r>
            <w:r w:rsidDel="00000000" w:rsidR="00000000" w:rsidRPr="00000000">
              <w:rPr>
                <w:rtl w:val="0"/>
              </w:rPr>
            </w:r>
          </w:p>
        </w:tc>
      </w:tr>
    </w:tbl>
    <w:p w:rsidR="00000000" w:rsidDel="00000000" w:rsidP="00000000" w:rsidRDefault="00000000" w:rsidRPr="00000000" w14:paraId="00000011">
      <w:pPr>
        <w:rPr/>
        <w:sectPr>
          <w:footerReference r:id="rId11" w:type="default"/>
          <w:footerReference r:id="rId12" w:type="even"/>
          <w:pgSz w:h="15840" w:w="12240" w:orient="portrait"/>
          <w:pgMar w:bottom="1134" w:top="1134" w:left="1275" w:right="850" w:header="720" w:footer="720"/>
          <w:pgNumType w:start="1"/>
          <w:titlePg w:val="1"/>
        </w:sect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drawing>
          <wp:anchor allowOverlap="1" behindDoc="1" distB="0" distT="0" distL="0" distR="0" hidden="0" layoutInCell="1" locked="0" relativeHeight="0" simplePos="0">
            <wp:simplePos x="0" y="0"/>
            <wp:positionH relativeFrom="page">
              <wp:posOffset>585370</wp:posOffset>
            </wp:positionH>
            <wp:positionV relativeFrom="page">
              <wp:posOffset>513080</wp:posOffset>
            </wp:positionV>
            <wp:extent cx="6633411" cy="1234206"/>
            <wp:effectExtent b="0" l="0" r="0" t="0"/>
            <wp:wrapNone/>
            <wp:docPr id="2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633411" cy="1234206"/>
                    </a:xfrm>
                    <a:prstGeom prst="rect"/>
                    <a:ln/>
                  </pic:spPr>
                </pic:pic>
              </a:graphicData>
            </a:graphic>
          </wp:anchor>
        </w:drawing>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8"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spacing w:line="288" w:lineRule="auto"/>
        <w:ind w:left="1577" w:right="1965"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Kindly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review</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document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start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of</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each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semester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any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adjustments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schedule.</w:t>
      </w:r>
      <w:r w:rsidDel="00000000" w:rsidR="00000000" w:rsidRPr="00000000">
        <w:drawing>
          <wp:anchor allowOverlap="1" behindDoc="1" distB="0" distT="0" distL="0" distR="0" hidden="0" layoutInCell="1" locked="0" relativeHeight="0" simplePos="0">
            <wp:simplePos x="0" y="0"/>
            <wp:positionH relativeFrom="column">
              <wp:posOffset>5964555</wp:posOffset>
            </wp:positionH>
            <wp:positionV relativeFrom="paragraph">
              <wp:posOffset>-147782</wp:posOffset>
            </wp:positionV>
            <wp:extent cx="687024" cy="687023"/>
            <wp:effectExtent b="0" l="0" r="0" t="0"/>
            <wp:wrapNone/>
            <wp:docPr id="2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87024" cy="687023"/>
                    </a:xfrm>
                    <a:prstGeom prst="rect"/>
                    <a:ln/>
                  </pic:spPr>
                </pic:pic>
              </a:graphicData>
            </a:graphic>
          </wp:anchor>
        </w:drawing>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45" w:line="24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361315</wp:posOffset>
            </wp:positionH>
            <wp:positionV relativeFrom="paragraph">
              <wp:posOffset>208280</wp:posOffset>
            </wp:positionV>
            <wp:extent cx="1860550" cy="429895"/>
            <wp:effectExtent b="0" l="0" r="0" t="0"/>
            <wp:wrapNone/>
            <wp:docPr id="2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860550" cy="429895"/>
                    </a:xfrm>
                    <a:prstGeom prst="rect"/>
                    <a:ln/>
                  </pic:spPr>
                </pic:pic>
              </a:graphicData>
            </a:graphic>
          </wp:anchor>
        </w:drawing>
      </w:r>
    </w:p>
    <w:p w:rsidR="00000000" w:rsidDel="00000000" w:rsidP="00000000" w:rsidRDefault="00000000" w:rsidRPr="00000000" w14:paraId="0000001D">
      <w:pPr>
        <w:spacing w:line="288" w:lineRule="auto"/>
        <w:ind w:left="3600" w:right="75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Kindly follow the prescribed course of study and sequence given for your programme as indicated in this document.</w:t>
      </w:r>
    </w:p>
    <w:p w:rsidR="00000000" w:rsidDel="00000000" w:rsidP="00000000" w:rsidRDefault="00000000" w:rsidRPr="00000000" w14:paraId="0000001E">
      <w:pPr>
        <w:spacing w:after="81"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88" w:lineRule="auto"/>
        <w:ind w:left="3600" w:right="75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Please continue to follow the prescribed course of study given previously</w:t>
      </w:r>
      <w:r w:rsidDel="00000000" w:rsidR="00000000" w:rsidRPr="00000000">
        <w:rPr>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361850</wp:posOffset>
            </wp:positionH>
            <wp:positionV relativeFrom="paragraph">
              <wp:posOffset>66385</wp:posOffset>
            </wp:positionV>
            <wp:extent cx="1862794" cy="430850"/>
            <wp:effectExtent b="0" l="0" r="0" t="0"/>
            <wp:wrapNone/>
            <wp:docPr id="2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62794" cy="430850"/>
                    </a:xfrm>
                    <a:prstGeom prst="rect"/>
                    <a:ln/>
                  </pic:spPr>
                </pic:pic>
              </a:graphicData>
            </a:graphic>
          </wp:anchor>
        </w:drawing>
      </w:r>
    </w:p>
    <w:p w:rsidR="00000000" w:rsidDel="00000000" w:rsidP="00000000" w:rsidRDefault="00000000" w:rsidRPr="00000000" w14:paraId="00000020">
      <w:pPr>
        <w:spacing w:after="47"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288" w:lineRule="auto"/>
        <w:ind w:left="3600" w:right="74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As per the Regulations, students who are working for more than 12 hours per week are considered to be part-time students and should usually take no more than two (2) courses and their co-requisite laboratory per semester and one (1) course and co-requisite laboratory in the summer. The schedule of courses for part-time students is outlined in this guide. </w:t>
      </w:r>
      <w:r w:rsidDel="00000000" w:rsidR="00000000" w:rsidRPr="00000000">
        <w:drawing>
          <wp:anchor allowOverlap="1" behindDoc="1" distB="0" distT="0" distL="0" distR="0" hidden="0" layoutInCell="1" locked="0" relativeHeight="0" simplePos="0">
            <wp:simplePos x="0" y="0"/>
            <wp:positionH relativeFrom="column">
              <wp:posOffset>361850</wp:posOffset>
            </wp:positionH>
            <wp:positionV relativeFrom="paragraph">
              <wp:posOffset>95922</wp:posOffset>
            </wp:positionV>
            <wp:extent cx="1862773" cy="519548"/>
            <wp:effectExtent b="0" l="0" r="0" t="0"/>
            <wp:wrapNone/>
            <wp:docPr id="2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862773" cy="519548"/>
                    </a:xfrm>
                    <a:prstGeom prst="rect"/>
                    <a:ln/>
                  </pic:spPr>
                </pic:pic>
              </a:graphicData>
            </a:graphic>
          </wp:anchor>
        </w:drawing>
      </w:r>
    </w:p>
    <w:p w:rsidR="00000000" w:rsidDel="00000000" w:rsidP="00000000" w:rsidRDefault="00000000" w:rsidRPr="00000000" w14:paraId="00000022">
      <w:pPr>
        <w:spacing w:before="59" w:lineRule="auto"/>
        <w:ind w:left="3083" w:right="643" w:firstLine="0"/>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85725</wp:posOffset>
                </wp:positionH>
                <wp:positionV relativeFrom="paragraph">
                  <wp:posOffset>57150</wp:posOffset>
                </wp:positionV>
                <wp:extent cx="6342874" cy="491490"/>
                <wp:effectExtent b="0" l="0" r="0" t="0"/>
                <wp:wrapNone/>
                <wp:docPr id="21" name=""/>
                <a:graphic>
                  <a:graphicData uri="http://schemas.microsoft.com/office/word/2010/wordprocessingShape">
                    <wps:wsp>
                      <wps:cNvSpPr/>
                      <wps:cNvPr id="5" name="Shape 5"/>
                      <wps:spPr>
                        <a:xfrm>
                          <a:off x="2203138" y="3562830"/>
                          <a:ext cx="6285724" cy="434340"/>
                        </a:xfrm>
                        <a:custGeom>
                          <a:rect b="b" l="l" r="r" t="t"/>
                          <a:pathLst>
                            <a:path extrusionOk="0" h="434399" w="6831899">
                              <a:moveTo>
                                <a:pt x="0" y="0"/>
                              </a:moveTo>
                              <a:lnTo>
                                <a:pt x="6831899" y="0"/>
                              </a:lnTo>
                              <a:lnTo>
                                <a:pt x="6831899" y="434399"/>
                              </a:lnTo>
                              <a:lnTo>
                                <a:pt x="0" y="434399"/>
                              </a:lnTo>
                              <a:lnTo>
                                <a:pt x="0" y="0"/>
                              </a:lnTo>
                            </a:path>
                          </a:pathLst>
                        </a:custGeom>
                        <a:noFill/>
                        <a:ln cap="flat" cmpd="sng" w="28575">
                          <a:solidFill>
                            <a:srgbClr val="66248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85725</wp:posOffset>
                </wp:positionH>
                <wp:positionV relativeFrom="paragraph">
                  <wp:posOffset>57150</wp:posOffset>
                </wp:positionV>
                <wp:extent cx="6342874" cy="491490"/>
                <wp:effectExtent b="0" l="0" r="0" t="0"/>
                <wp:wrapNone/>
                <wp:docPr id="21"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6342874" cy="491490"/>
                        </a:xfrm>
                        <a:prstGeom prst="rect"/>
                        <a:ln/>
                      </pic:spPr>
                    </pic:pic>
                  </a:graphicData>
                </a:graphic>
              </wp:anchor>
            </w:drawing>
          </mc:Fallback>
        </mc:AlternateContent>
      </w:r>
    </w:p>
    <w:p w:rsidR="00000000" w:rsidDel="00000000" w:rsidP="00000000" w:rsidRDefault="00000000" w:rsidRPr="00000000" w14:paraId="00000023">
      <w:pPr>
        <w:ind w:right="-20"/>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IMPORTANT</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NOTE</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for</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New</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Students</w:t>
      </w:r>
    </w:p>
    <w:p w:rsidR="00000000" w:rsidDel="00000000" w:rsidP="00000000" w:rsidRDefault="00000000" w:rsidRPr="00000000" w14:paraId="0000002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1" w:line="1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6">
      <w:pPr>
        <w:spacing w:line="288" w:lineRule="auto"/>
        <w:ind w:left="81" w:righ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Orientation is the first step to achieving academic and personal success at the UWI </w:t>
      </w:r>
      <w:r w:rsidDel="00000000" w:rsidR="00000000" w:rsidRPr="00000000">
        <w:rPr>
          <w:rFonts w:ascii="Arial" w:cs="Arial" w:eastAsia="Arial" w:hAnsi="Arial"/>
          <w:rtl w:val="0"/>
        </w:rPr>
        <w:t xml:space="preserve">Global </w:t>
      </w:r>
      <w:r w:rsidDel="00000000" w:rsidR="00000000" w:rsidRPr="00000000">
        <w:rPr>
          <w:rFonts w:ascii="Arial" w:cs="Arial" w:eastAsia="Arial" w:hAnsi="Arial"/>
          <w:color w:val="000000"/>
          <w:rtl w:val="0"/>
        </w:rPr>
        <w:t xml:space="preserve">Campus. It supports you by assisting with your transition to the online environment. It will equip you with the needed navigational skills to function successfully online and provide pertinent information about the available services, go to persons and responsibilities as an online student. It is imperative that you attend the online sessions offered by the Online Programmes Delivery Department (OPDD) as well as the session offered at your local site office.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spacing w:line="288" w:lineRule="auto"/>
        <w:ind w:left="346" w:right="360" w:firstLine="0"/>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139700</wp:posOffset>
                </wp:positionV>
                <wp:extent cx="5674783" cy="742673"/>
                <wp:effectExtent b="0" l="0" r="0" t="0"/>
                <wp:wrapNone/>
                <wp:docPr id="20" name=""/>
                <a:graphic>
                  <a:graphicData uri="http://schemas.microsoft.com/office/word/2010/wordprocessingShape">
                    <wps:wsp>
                      <wps:cNvSpPr/>
                      <wps:cNvPr id="4" name="Shape 4"/>
                      <wps:spPr>
                        <a:xfrm>
                          <a:off x="2518134" y="3419073"/>
                          <a:ext cx="5655733" cy="721854"/>
                        </a:xfrm>
                        <a:prstGeom prst="rect">
                          <a:avLst/>
                        </a:prstGeom>
                        <a:solidFill>
                          <a:srgbClr val="AA3F8C">
                            <a:alpha val="58431"/>
                          </a:srgbClr>
                        </a:solidFill>
                        <a:ln>
                          <a:noFill/>
                        </a:ln>
                      </wps:spPr>
                      <wps:txbx>
                        <w:txbxContent>
                          <w:p w:rsidR="00000000" w:rsidDel="00000000" w:rsidP="00000000" w:rsidRDefault="00000000" w:rsidRPr="00000000">
                            <w:pPr>
                              <w:spacing w:after="0" w:before="0" w:line="240"/>
                              <w:ind w:left="141.99999809265137" w:right="0" w:firstLine="283.99999618530273"/>
                              <w:jc w:val="center"/>
                              <w:textDirection w:val="btLr"/>
                            </w:pPr>
                            <w:r w:rsidDel="00000000" w:rsidR="00000000" w:rsidRPr="00000000">
                              <w:rPr>
                                <w:rFonts w:ascii="Arial" w:cs="Arial" w:eastAsia="Arial" w:hAnsi="Arial"/>
                                <w:b w:val="1"/>
                                <w:i w:val="1"/>
                                <w:smallCaps w:val="0"/>
                                <w:strike w:val="0"/>
                                <w:color w:val="000000"/>
                                <w:sz w:val="20"/>
                                <w:vertAlign w:val="baseline"/>
                              </w:rPr>
                              <w:t xml:space="preserve">Disclaimer: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 Online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Programmes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Delivery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Department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(OPDD),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UWI</w:t>
                            </w:r>
                            <w:r w:rsidDel="00000000" w:rsidR="00000000" w:rsidRPr="00000000">
                              <w:rPr>
                                <w:rFonts w:ascii="Arial" w:cs="Arial" w:eastAsia="Arial" w:hAnsi="Arial"/>
                                <w:b w:val="0"/>
                                <w:i w:val="0"/>
                                <w:smallCaps w:val="0"/>
                                <w:strike w:val="0"/>
                                <w:color w:val="000000"/>
                                <w:sz w:val="20"/>
                                <w:vertAlign w:val="baseline"/>
                              </w:rPr>
                              <w:t xml:space="preserve"> GLOBAL</w:t>
                            </w:r>
                            <w:r w:rsidDel="00000000" w:rsidR="00000000" w:rsidRPr="00000000">
                              <w:rPr>
                                <w:rFonts w:ascii="Arial" w:cs="Arial" w:eastAsia="Arial" w:hAnsi="Arial"/>
                                <w:b w:val="0"/>
                                <w:i w:val="1"/>
                                <w:smallCaps w:val="0"/>
                                <w:strike w:val="0"/>
                                <w:color w:val="000000"/>
                                <w:sz w:val="20"/>
                                <w:vertAlign w:val="baseline"/>
                              </w:rPr>
                              <w:t xml:space="preserve">Campus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reserves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right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to</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revise this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document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Academic</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Year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202</w:t>
                            </w:r>
                            <w:r w:rsidDel="00000000" w:rsidR="00000000" w:rsidRPr="00000000">
                              <w:rPr>
                                <w:rFonts w:ascii="Arial" w:cs="Arial" w:eastAsia="Arial" w:hAnsi="Arial"/>
                                <w:b w:val="0"/>
                                <w:i w:val="1"/>
                                <w:smallCaps w:val="0"/>
                                <w:strike w:val="0"/>
                                <w:color w:val="000000"/>
                                <w:sz w:val="20"/>
                                <w:vertAlign w:val="baseline"/>
                              </w:rPr>
                              <w:t xml:space="preserve">4/25</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Kindly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check</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before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start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of</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registration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 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semester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updates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additional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information.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Please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guided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accordingly.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139700</wp:posOffset>
                </wp:positionV>
                <wp:extent cx="5674783" cy="742673"/>
                <wp:effectExtent b="0" l="0" r="0" t="0"/>
                <wp:wrapNone/>
                <wp:docPr id="20"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5674783" cy="742673"/>
                        </a:xfrm>
                        <a:prstGeom prst="rect"/>
                        <a:ln/>
                      </pic:spPr>
                    </pic:pic>
                  </a:graphicData>
                </a:graphic>
              </wp:anchor>
            </w:drawing>
          </mc:Fallback>
        </mc:AlternateContent>
      </w:r>
    </w:p>
    <w:p w:rsidR="00000000" w:rsidDel="00000000" w:rsidP="00000000" w:rsidRDefault="00000000" w:rsidRPr="00000000" w14:paraId="0000002C">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spacing w:line="288" w:lineRule="auto"/>
        <w:ind w:left="346" w:right="36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color w:val="aa3f8c"/>
          <w:sz w:val="22"/>
          <w:szCs w:val="22"/>
          <w:rtl w:val="0"/>
        </w:rPr>
        <w:t xml:space="preserve">Post graduate Certificate in Teaching and Learning with Emerging Technologies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(PG Cert. TLET) The programme seeks to target persons engaged in education or training or other suitably qualified persons wishing to develop graduate competencies in teaching and learning.</w:t>
      </w:r>
    </w:p>
    <w:p w:rsidR="00000000" w:rsidDel="00000000" w:rsidP="00000000" w:rsidRDefault="00000000" w:rsidRPr="00000000" w14:paraId="0000002F">
      <w:pPr>
        <w:spacing w:line="288" w:lineRule="auto"/>
        <w:ind w:left="0" w:righ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The programme is delivered online using the Global Campus “Learning Exchange” environment   </w:t>
      </w:r>
    </w:p>
    <w:p w:rsidR="00000000" w:rsidDel="00000000" w:rsidP="00000000" w:rsidRDefault="00000000" w:rsidRPr="00000000" w14:paraId="00000030">
      <w:pPr>
        <w:spacing w:line="288" w:lineRule="auto"/>
        <w:ind w:left="0" w:right="360" w:firstLine="0"/>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      (Moodle/Learning Management System).</w:t>
      </w:r>
      <w:r w:rsidDel="00000000" w:rsidR="00000000" w:rsidRPr="00000000">
        <w:rPr>
          <w:rtl w:val="0"/>
        </w:rPr>
      </w:r>
    </w:p>
    <w:p w:rsidR="00000000" w:rsidDel="00000000" w:rsidP="00000000" w:rsidRDefault="00000000" w:rsidRPr="00000000" w14:paraId="00000031">
      <w:pPr>
        <w:spacing w:before="60" w:line="295" w:lineRule="auto"/>
        <w:ind w:left="352" w:right="365"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color w:val="aa3f8c"/>
          <w:sz w:val="22"/>
          <w:szCs w:val="22"/>
          <w:rtl w:val="0"/>
        </w:rPr>
        <w:t xml:space="preserve">Post graduate Certificate in Teaching and Learning with Emerging Technologies</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aa3f8c"/>
          <w:sz w:val="22"/>
          <w:szCs w:val="22"/>
          <w:rtl w:val="0"/>
        </w:rPr>
        <w:t xml:space="preserve">Programme</w:t>
      </w:r>
      <w:r w:rsidDel="00000000" w:rsidR="00000000" w:rsidRPr="00000000">
        <w:rPr>
          <w:rFonts w:ascii="Arial" w:cs="Arial" w:eastAsia="Arial" w:hAnsi="Arial"/>
          <w:color w:val="000000"/>
          <w:sz w:val="22"/>
          <w:szCs w:val="22"/>
          <w:rtl w:val="0"/>
        </w:rPr>
        <w:t xml:space="preserve"> is a 12-credit graduate programme. Participants can enrol in no more than two (2) content courses and their co-requisite laboratories in any semester. Under the planned delivery schedule, the programme can be completed in a minimum of two (2) semesters and a maximum of two (2) years.</w:t>
      </w:r>
    </w:p>
    <w:p w:rsidR="00000000" w:rsidDel="00000000" w:rsidP="00000000" w:rsidRDefault="00000000" w:rsidRPr="00000000" w14:paraId="00000032">
      <w:pPr>
        <w:spacing w:before="60" w:line="295" w:lineRule="auto"/>
        <w:ind w:left="352" w:right="365"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qualify for the award of the </w:t>
      </w:r>
      <w:r w:rsidDel="00000000" w:rsidR="00000000" w:rsidRPr="00000000">
        <w:rPr>
          <w:rFonts w:ascii="Arial" w:cs="Arial" w:eastAsia="Arial" w:hAnsi="Arial"/>
          <w:b w:val="1"/>
          <w:color w:val="aa3f8c"/>
          <w:sz w:val="22"/>
          <w:szCs w:val="22"/>
          <w:rtl w:val="0"/>
        </w:rPr>
        <w:t xml:space="preserve">Certificate in Teaching and Learning with Emerging Technologies </w:t>
      </w:r>
      <w:r w:rsidDel="00000000" w:rsidR="00000000" w:rsidRPr="00000000">
        <w:rPr>
          <w:rFonts w:ascii="Arial" w:cs="Arial" w:eastAsia="Arial" w:hAnsi="Arial"/>
          <w:color w:val="000000"/>
          <w:sz w:val="22"/>
          <w:szCs w:val="22"/>
          <w:rtl w:val="0"/>
        </w:rPr>
        <w:t xml:space="preserve">degree, students must attain credits and satisfy components as follows: </w:t>
      </w:r>
    </w:p>
    <w:p w:rsidR="00000000" w:rsidDel="00000000" w:rsidP="00000000" w:rsidRDefault="00000000" w:rsidRPr="00000000" w14:paraId="00000033">
      <w:pPr>
        <w:spacing w:before="60" w:line="295" w:lineRule="auto"/>
        <w:ind w:left="352" w:right="365" w:firstLine="0"/>
        <w:jc w:val="both"/>
        <w:rPr>
          <w:rFonts w:ascii="Arial" w:cs="Arial" w:eastAsia="Arial" w:hAnsi="Arial"/>
          <w:color w:val="000000"/>
          <w:sz w:val="8"/>
          <w:szCs w:val="8"/>
        </w:rPr>
      </w:pPr>
      <w:r w:rsidDel="00000000" w:rsidR="00000000" w:rsidRPr="00000000">
        <w:rPr>
          <w:rtl w:val="0"/>
        </w:rPr>
      </w:r>
    </w:p>
    <w:tbl>
      <w:tblPr>
        <w:tblStyle w:val="Table2"/>
        <w:tblW w:w="10170.0" w:type="dxa"/>
        <w:jc w:val="center"/>
        <w:tblBorders>
          <w:top w:color="662483" w:space="0" w:sz="4" w:val="single"/>
          <w:left w:color="662483" w:space="0" w:sz="4" w:val="single"/>
          <w:bottom w:color="662483" w:space="0" w:sz="4" w:val="single"/>
          <w:right w:color="662483" w:space="0" w:sz="4" w:val="single"/>
          <w:insideH w:color="662483" w:space="0" w:sz="4" w:val="single"/>
          <w:insideV w:color="662483" w:space="0" w:sz="4" w:val="single"/>
        </w:tblBorders>
        <w:tblLayout w:type="fixed"/>
        <w:tblLook w:val="0000"/>
      </w:tblPr>
      <w:tblGrid>
        <w:gridCol w:w="1440"/>
        <w:gridCol w:w="630"/>
        <w:gridCol w:w="1506"/>
        <w:gridCol w:w="1643"/>
        <w:gridCol w:w="1643"/>
        <w:gridCol w:w="1654"/>
        <w:gridCol w:w="1654"/>
        <w:tblGridChange w:id="0">
          <w:tblGrid>
            <w:gridCol w:w="1440"/>
            <w:gridCol w:w="630"/>
            <w:gridCol w:w="1506"/>
            <w:gridCol w:w="1643"/>
            <w:gridCol w:w="1643"/>
            <w:gridCol w:w="1654"/>
            <w:gridCol w:w="1654"/>
          </w:tblGrid>
        </w:tblGridChange>
      </w:tblGrid>
      <w:tr>
        <w:trPr>
          <w:cantSplit w:val="1"/>
          <w:trHeight w:val="928" w:hRule="atLeast"/>
          <w:tblHeader w:val="0"/>
        </w:trPr>
        <w:tc>
          <w:tcPr>
            <w:tcMar>
              <w:top w:w="0.0" w:type="dxa"/>
              <w:left w:w="0.0" w:type="dxa"/>
              <w:bottom w:w="0.0" w:type="dxa"/>
              <w:right w:w="0.0" w:type="dxa"/>
            </w:tcMar>
          </w:tcPr>
          <w:p w:rsidR="00000000" w:rsidDel="00000000" w:rsidP="00000000" w:rsidRDefault="00000000" w:rsidRPr="00000000" w14:paraId="00000034">
            <w:pPr>
              <w:spacing w:after="4" w:line="1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ind w:left="90" w:right="-20"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6">
            <w:pPr>
              <w:ind w:right="-2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Component</w:t>
            </w:r>
          </w:p>
        </w:tc>
        <w:tc>
          <w:tcPr>
            <w:tcMar>
              <w:top w:w="0.0" w:type="dxa"/>
              <w:left w:w="0.0" w:type="dxa"/>
              <w:bottom w:w="0.0" w:type="dxa"/>
              <w:right w:w="0.0" w:type="dxa"/>
            </w:tcMar>
          </w:tcPr>
          <w:p w:rsidR="00000000" w:rsidDel="00000000" w:rsidP="00000000" w:rsidRDefault="00000000" w:rsidRPr="00000000" w14:paraId="00000037">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ind w:left="136" w:right="-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Core</w:t>
            </w:r>
          </w:p>
        </w:tc>
        <w:tc>
          <w:tcPr>
            <w:tcMar>
              <w:top w:w="0.0" w:type="dxa"/>
              <w:left w:w="0.0" w:type="dxa"/>
              <w:bottom w:w="0.0" w:type="dxa"/>
              <w:right w:w="0.0" w:type="dxa"/>
            </w:tcMar>
          </w:tcPr>
          <w:p w:rsidR="00000000" w:rsidDel="00000000" w:rsidP="00000000" w:rsidRDefault="00000000" w:rsidRPr="00000000" w14:paraId="0000003A">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right="-2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Concentration</w:t>
            </w:r>
          </w:p>
        </w:tc>
        <w:tc>
          <w:tcPr/>
          <w:p w:rsidR="00000000" w:rsidDel="00000000" w:rsidP="00000000" w:rsidRDefault="00000000" w:rsidRPr="00000000" w14:paraId="0000003D">
            <w:pPr>
              <w:spacing w:after="4"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4"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Advanced Topics</w:t>
            </w:r>
          </w:p>
        </w:tc>
        <w:tc>
          <w:tcPr>
            <w:tcMar>
              <w:top w:w="0.0" w:type="dxa"/>
              <w:left w:w="0.0" w:type="dxa"/>
              <w:bottom w:w="0.0" w:type="dxa"/>
              <w:right w:w="0.0" w:type="dxa"/>
            </w:tcMar>
          </w:tcPr>
          <w:p w:rsidR="00000000" w:rsidDel="00000000" w:rsidP="00000000" w:rsidRDefault="00000000" w:rsidRPr="00000000" w14:paraId="0000003F">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Research Methods</w:t>
            </w:r>
          </w:p>
        </w:tc>
        <w:tc>
          <w:tcPr/>
          <w:p w:rsidR="00000000" w:rsidDel="00000000" w:rsidP="00000000" w:rsidRDefault="00000000" w:rsidRPr="00000000" w14:paraId="00000041">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after="4" w:line="276" w:lineRule="auto"/>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Research Course Rooms</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3">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118" w:right="79"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Credits</w:t>
            </w:r>
          </w:p>
        </w:tc>
      </w:tr>
      <w:tr>
        <w:trPr>
          <w:cantSplit w:val="1"/>
          <w:trHeight w:val="1019" w:hRule="atLeast"/>
          <w:tblHeader w:val="0"/>
        </w:trPr>
        <w:tc>
          <w:tcPr>
            <w:tcMar>
              <w:top w:w="0.0" w:type="dxa"/>
              <w:left w:w="0.0" w:type="dxa"/>
              <w:bottom w:w="0.0" w:type="dxa"/>
              <w:right w:w="0.0" w:type="dxa"/>
            </w:tcMar>
          </w:tcPr>
          <w:p w:rsidR="00000000" w:rsidDel="00000000" w:rsidP="00000000" w:rsidRDefault="00000000" w:rsidRPr="00000000" w14:paraId="00000045">
            <w:pPr>
              <w:spacing w:after="4" w:line="1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ind w:left="295" w:right="-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7">
            <w:pPr>
              <w:ind w:left="295" w:right="-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Credits</w:t>
            </w:r>
          </w:p>
        </w:tc>
        <w:tc>
          <w:tcPr>
            <w:tcMar>
              <w:top w:w="0.0" w:type="dxa"/>
              <w:left w:w="0.0" w:type="dxa"/>
              <w:bottom w:w="0.0" w:type="dxa"/>
              <w:right w:w="0.0" w:type="dxa"/>
            </w:tcMar>
          </w:tcPr>
          <w:p w:rsidR="00000000" w:rsidDel="00000000" w:rsidP="00000000" w:rsidRDefault="00000000" w:rsidRPr="00000000" w14:paraId="00000048">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right="-20"/>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2</w:t>
            </w:r>
          </w:p>
        </w:tc>
        <w:tc>
          <w:tcPr>
            <w:tcMar>
              <w:top w:w="0.0" w:type="dxa"/>
              <w:left w:w="0.0" w:type="dxa"/>
              <w:bottom w:w="0.0" w:type="dxa"/>
              <w:right w:w="0.0" w:type="dxa"/>
            </w:tcMar>
          </w:tcPr>
          <w:p w:rsidR="00000000" w:rsidDel="00000000" w:rsidP="00000000" w:rsidRDefault="00000000" w:rsidRPr="00000000" w14:paraId="0000004A">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4C">
            <w:pPr>
              <w:spacing w:after="4"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spacing w:after="4"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Mar>
              <w:top w:w="0.0" w:type="dxa"/>
              <w:left w:w="0.0" w:type="dxa"/>
              <w:bottom w:w="0.0" w:type="dxa"/>
              <w:right w:w="0.0" w:type="dxa"/>
            </w:tcMar>
          </w:tcPr>
          <w:p w:rsidR="00000000" w:rsidDel="00000000" w:rsidP="00000000" w:rsidRDefault="00000000" w:rsidRPr="00000000" w14:paraId="0000004E">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50">
            <w:pPr>
              <w:spacing w:after="4"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4"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Mar>
              <w:top w:w="0.0" w:type="dxa"/>
              <w:left w:w="0.0" w:type="dxa"/>
              <w:bottom w:w="0.0" w:type="dxa"/>
              <w:right w:w="0.0" w:type="dxa"/>
            </w:tcMar>
          </w:tcPr>
          <w:p w:rsidR="00000000" w:rsidDel="00000000" w:rsidP="00000000" w:rsidRDefault="00000000" w:rsidRPr="00000000" w14:paraId="00000052">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ind w:right="-20"/>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2</w:t>
            </w:r>
          </w:p>
        </w:tc>
      </w:tr>
    </w:tbl>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16"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6">
      <w:pPr>
        <w:ind w:left="352" w:right="-20" w:firstLine="0"/>
        <w:rPr>
          <w:rFonts w:ascii="Arial" w:cs="Arial" w:eastAsia="Arial" w:hAnsi="Arial"/>
          <w:color w:val="000000"/>
          <w:sz w:val="22"/>
          <w:szCs w:val="22"/>
        </w:rPr>
      </w:pPr>
      <w:r w:rsidDel="00000000" w:rsidR="00000000" w:rsidRPr="00000000">
        <w:rPr>
          <w:rFonts w:ascii="Arial" w:cs="Arial" w:eastAsia="Arial" w:hAnsi="Arial"/>
          <w:b w:val="1"/>
          <w:color w:val="aa3f8c"/>
          <w:sz w:val="22"/>
          <w:szCs w:val="22"/>
          <w:rtl w:val="0"/>
        </w:rPr>
        <w:t xml:space="preserve">Postgraduate Certificate in Teaching and Learning with Emerging Technologies</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aa3f8c"/>
          <w:sz w:val="22"/>
          <w:szCs w:val="22"/>
          <w:rtl w:val="0"/>
        </w:rPr>
        <w:t xml:space="preserve">Programme</w:t>
      </w:r>
      <w:r w:rsidDel="00000000" w:rsidR="00000000" w:rsidRPr="00000000">
        <w:rPr>
          <w:rFonts w:ascii="Arial" w:cs="Arial" w:eastAsia="Arial" w:hAnsi="Arial"/>
          <w:color w:val="000000"/>
          <w:sz w:val="22"/>
          <w:szCs w:val="22"/>
          <w:rtl w:val="0"/>
        </w:rPr>
        <w:t xml:space="preserve"> operates under a semester system.</w:t>
      </w:r>
    </w:p>
    <w:p w:rsidR="00000000" w:rsidDel="00000000" w:rsidP="00000000" w:rsidRDefault="00000000" w:rsidRPr="00000000" w14:paraId="00000057">
      <w:pPr>
        <w:spacing w:before="110" w:line="288" w:lineRule="auto"/>
        <w:ind w:left="417" w:right="595"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Semester 1 and 2 each, have thirteen (13) weeks of instruction plus an examination period. </w:t>
      </w:r>
    </w:p>
    <w:p w:rsidR="00000000" w:rsidDel="00000000" w:rsidP="00000000" w:rsidRDefault="00000000" w:rsidRPr="00000000" w14:paraId="00000058">
      <w:pPr>
        <w:spacing w:before="110" w:line="288" w:lineRule="auto"/>
        <w:ind w:left="417" w:right="595"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Summer session has seven (7) weeks of instruction plus the examination period.</w:t>
      </w:r>
      <w:r w:rsidDel="00000000" w:rsidR="00000000" w:rsidRPr="00000000">
        <w:drawing>
          <wp:anchor allowOverlap="1" behindDoc="1" distB="0" distT="0" distL="0" distR="0" hidden="0" layoutInCell="1" locked="0" relativeHeight="0" simplePos="0">
            <wp:simplePos x="0" y="0"/>
            <wp:positionH relativeFrom="column">
              <wp:posOffset>-167629</wp:posOffset>
            </wp:positionH>
            <wp:positionV relativeFrom="paragraph">
              <wp:posOffset>316508</wp:posOffset>
            </wp:positionV>
            <wp:extent cx="1193871" cy="846599"/>
            <wp:effectExtent b="0" l="0" r="0" t="0"/>
            <wp:wrapNone/>
            <wp:docPr id="28"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193871" cy="846599"/>
                    </a:xfrm>
                    <a:prstGeom prst="rect"/>
                    <a:ln/>
                  </pic:spPr>
                </pic:pic>
              </a:graphicData>
            </a:graphic>
          </wp:anchor>
        </w:drawing>
      </w:r>
    </w:p>
    <w:p w:rsidR="00000000" w:rsidDel="00000000" w:rsidP="00000000" w:rsidRDefault="00000000" w:rsidRPr="00000000" w14:paraId="00000059">
      <w:pPr>
        <w:spacing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3"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spacing w:after="3"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3" w:line="1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after="3"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line="288" w:lineRule="auto"/>
        <w:ind w:left="1372" w:right="32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Remember to check the programme-advising document before the start of registration and during the semester for any updates or additional information.</w:t>
      </w:r>
    </w:p>
    <w:p w:rsidR="00000000" w:rsidDel="00000000" w:rsidP="00000000" w:rsidRDefault="00000000" w:rsidRPr="00000000" w14:paraId="00000060">
      <w:pPr>
        <w:spacing w:line="240" w:lineRule="auto"/>
        <w:rPr>
          <w:rFonts w:ascii="Arial" w:cs="Arial" w:eastAsia="Arial" w:hAnsi="Arial"/>
          <w:sz w:val="10"/>
          <w:szCs w:val="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181201</wp:posOffset>
            </wp:positionH>
            <wp:positionV relativeFrom="paragraph">
              <wp:posOffset>120756</wp:posOffset>
            </wp:positionV>
            <wp:extent cx="6265333" cy="677545"/>
            <wp:effectExtent b="0" l="0" r="0" t="0"/>
            <wp:wrapNone/>
            <wp:docPr id="29"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rot="10800000">
                      <a:off x="0" y="0"/>
                      <a:ext cx="6265333" cy="677545"/>
                    </a:xfrm>
                    <a:prstGeom prst="rect"/>
                    <a:ln/>
                  </pic:spPr>
                </pic:pic>
              </a:graphicData>
            </a:graphic>
          </wp:anchor>
        </w:drawing>
      </w:r>
    </w:p>
    <w:p w:rsidR="00000000" w:rsidDel="00000000" w:rsidP="00000000" w:rsidRDefault="00000000" w:rsidRPr="00000000" w14:paraId="00000061">
      <w:pPr>
        <w:spacing w:line="24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-25399</wp:posOffset>
                </wp:positionH>
                <wp:positionV relativeFrom="paragraph">
                  <wp:posOffset>114300</wp:posOffset>
                </wp:positionV>
                <wp:extent cx="38100" cy="583650"/>
                <wp:effectExtent b="0" l="0" r="0" t="0"/>
                <wp:wrapNone/>
                <wp:docPr id="22" name=""/>
                <a:graphic>
                  <a:graphicData uri="http://schemas.microsoft.com/office/word/2010/wordprocessingShape">
                    <wps:wsp>
                      <wps:cNvSpPr/>
                      <wps:cNvPr id="6" name="Shape 6"/>
                      <wps:spPr>
                        <a:xfrm>
                          <a:off x="5346000" y="3497700"/>
                          <a:ext cx="0" cy="564600"/>
                        </a:xfrm>
                        <a:custGeom>
                          <a:rect b="b" l="l" r="r" t="t"/>
                          <a:pathLst>
                            <a:path extrusionOk="0" h="564600" w="120000">
                              <a:moveTo>
                                <a:pt x="0" y="564600"/>
                              </a:moveTo>
                              <a:lnTo>
                                <a:pt x="0" y="0"/>
                              </a:lnTo>
                            </a:path>
                          </a:pathLst>
                        </a:custGeom>
                        <a:noFill/>
                        <a:ln cap="flat" cmpd="sng" w="1905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-25399</wp:posOffset>
                </wp:positionH>
                <wp:positionV relativeFrom="paragraph">
                  <wp:posOffset>114300</wp:posOffset>
                </wp:positionV>
                <wp:extent cx="38100" cy="583650"/>
                <wp:effectExtent b="0" l="0" r="0" t="0"/>
                <wp:wrapNone/>
                <wp:docPr id="22"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38100" cy="583650"/>
                        </a:xfrm>
                        <a:prstGeom prst="rect"/>
                        <a:ln/>
                      </pic:spPr>
                    </pic:pic>
                  </a:graphicData>
                </a:graphic>
              </wp:anchor>
            </w:drawing>
          </mc:Fallback>
        </mc:AlternateContent>
      </w:r>
    </w:p>
    <w:p w:rsidR="00000000" w:rsidDel="00000000" w:rsidP="00000000" w:rsidRDefault="00000000" w:rsidRPr="00000000" w14:paraId="00000062">
      <w:pPr>
        <w:spacing w:after="14" w:line="12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3">
      <w:pPr>
        <w:spacing w:line="288" w:lineRule="auto"/>
        <w:ind w:left="2933" w:right="2928"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Mandatory Course</w:t>
      </w:r>
    </w:p>
    <w:p w:rsidR="00000000" w:rsidDel="00000000" w:rsidP="00000000" w:rsidRDefault="00000000" w:rsidRPr="00000000" w14:paraId="0000006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5" w:line="240" w:lineRule="auto"/>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Mandatory Course</w:t>
      </w:r>
      <w:r w:rsidDel="00000000" w:rsidR="00000000" w:rsidRPr="00000000">
        <w:rPr>
          <w:rtl w:val="0"/>
        </w:rPr>
      </w:r>
    </w:p>
    <w:p w:rsidR="00000000" w:rsidDel="00000000" w:rsidP="00000000" w:rsidRDefault="00000000" w:rsidRPr="00000000" w14:paraId="00000067">
      <w:pPr>
        <w:ind w:left="36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Students are required to complete the </w:t>
      </w:r>
      <w:r w:rsidDel="00000000" w:rsidR="00000000" w:rsidRPr="00000000">
        <w:rPr>
          <w:rFonts w:ascii="Arial" w:cs="Arial" w:eastAsia="Arial" w:hAnsi="Arial"/>
          <w:b w:val="1"/>
          <w:color w:val="000000"/>
          <w:sz w:val="22"/>
          <w:szCs w:val="22"/>
          <w:rtl w:val="0"/>
        </w:rPr>
        <w:t xml:space="preserve">Graduate Introduction to Teaching and Learning with Emerging Technologies </w:t>
      </w:r>
      <w:r w:rsidDel="00000000" w:rsidR="00000000" w:rsidRPr="00000000">
        <w:rPr>
          <w:rFonts w:ascii="Arial" w:cs="Arial" w:eastAsia="Arial" w:hAnsi="Arial"/>
          <w:color w:val="000000"/>
          <w:sz w:val="22"/>
          <w:szCs w:val="22"/>
          <w:rtl w:val="0"/>
        </w:rPr>
        <w:t xml:space="preserve">course</w:t>
      </w:r>
      <w:r w:rsidDel="00000000" w:rsidR="00000000" w:rsidRPr="00000000">
        <w:rPr>
          <w:rFonts w:ascii="Arial" w:cs="Arial" w:eastAsia="Arial" w:hAnsi="Arial"/>
          <w:b w:val="1"/>
          <w:color w:val="000000"/>
          <w:sz w:val="22"/>
          <w:szCs w:val="22"/>
          <w:rtl w:val="0"/>
        </w:rPr>
        <w:t xml:space="preserve"> (OOL6100)</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8">
      <w:pPr>
        <w:spacing w:after="19" w:line="18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9">
      <w:pPr>
        <w:spacing w:line="288" w:lineRule="auto"/>
        <w:ind w:left="360" w:right="321" w:firstLine="0"/>
        <w:rPr>
          <w:rFonts w:ascii="Arial" w:cs="Arial" w:eastAsia="Arial" w:hAnsi="Arial"/>
          <w:color w:val="000000"/>
          <w:sz w:val="22"/>
          <w:szCs w:val="22"/>
        </w:rPr>
      </w:pPr>
      <w:r w:rsidDel="00000000" w:rsidR="00000000" w:rsidRPr="00000000">
        <w:rPr>
          <w:rFonts w:ascii="Arial" w:cs="Arial" w:eastAsia="Arial" w:hAnsi="Arial"/>
          <w:b w:val="1"/>
          <w:color w:val="662483"/>
          <w:sz w:val="22"/>
          <w:szCs w:val="22"/>
          <w:rtl w:val="0"/>
        </w:rPr>
        <w:t xml:space="preserve">Technology</w:t>
      </w:r>
      <w:r w:rsidDel="00000000" w:rsidR="00000000" w:rsidRPr="00000000">
        <w:rPr>
          <w:rFonts w:ascii="Arial" w:cs="Arial" w:eastAsia="Arial" w:hAnsi="Arial"/>
          <w:color w:val="662483"/>
          <w:sz w:val="22"/>
          <w:szCs w:val="22"/>
          <w:rtl w:val="0"/>
        </w:rPr>
        <w:t xml:space="preserve"> </w:t>
      </w:r>
      <w:r w:rsidDel="00000000" w:rsidR="00000000" w:rsidRPr="00000000">
        <w:rPr>
          <w:rFonts w:ascii="Arial" w:cs="Arial" w:eastAsia="Arial" w:hAnsi="Arial"/>
          <w:b w:val="1"/>
          <w:color w:val="662483"/>
          <w:sz w:val="22"/>
          <w:szCs w:val="22"/>
          <w:rtl w:val="0"/>
        </w:rPr>
        <w:t xml:space="preserve">Requirement:</w:t>
      </w:r>
      <w:r w:rsidDel="00000000" w:rsidR="00000000" w:rsidRPr="00000000">
        <w:rPr>
          <w:rFonts w:ascii="Arial" w:cs="Arial" w:eastAsia="Arial" w:hAnsi="Arial"/>
          <w:color w:val="662483"/>
          <w:sz w:val="22"/>
          <w:szCs w:val="22"/>
          <w:rtl w:val="0"/>
        </w:rPr>
        <w:t xml:space="preserve"> </w:t>
      </w:r>
      <w:r w:rsidDel="00000000" w:rsidR="00000000" w:rsidRPr="00000000">
        <w:rPr>
          <w:rFonts w:ascii="Arial" w:cs="Arial" w:eastAsia="Arial" w:hAnsi="Arial"/>
          <w:color w:val="000000"/>
          <w:sz w:val="22"/>
          <w:szCs w:val="22"/>
          <w:rtl w:val="0"/>
        </w:rPr>
        <w:t xml:space="preserve">Students will need to have access to a computer with Internet access.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5674783" cy="742673"/>
                <wp:effectExtent b="0" l="0" r="0" t="0"/>
                <wp:wrapNone/>
                <wp:docPr id="18" name=""/>
                <a:graphic>
                  <a:graphicData uri="http://schemas.microsoft.com/office/word/2010/wordprocessingShape">
                    <wps:wsp>
                      <wps:cNvSpPr/>
                      <wps:cNvPr id="2" name="Shape 2"/>
                      <wps:spPr>
                        <a:xfrm>
                          <a:off x="2518134" y="3419073"/>
                          <a:ext cx="5655733" cy="721854"/>
                        </a:xfrm>
                        <a:prstGeom prst="rect">
                          <a:avLst/>
                        </a:prstGeom>
                        <a:solidFill>
                          <a:srgbClr val="AA3F8C">
                            <a:alpha val="58431"/>
                          </a:srgbClr>
                        </a:solidFill>
                        <a:ln>
                          <a:noFill/>
                        </a:ln>
                      </wps:spPr>
                      <wps:txbx>
                        <w:txbxContent>
                          <w:p w:rsidR="00000000" w:rsidDel="00000000" w:rsidP="00000000" w:rsidRDefault="00000000" w:rsidRPr="00000000">
                            <w:pPr>
                              <w:spacing w:after="0" w:before="0" w:line="240"/>
                              <w:ind w:left="141.99999809265137" w:right="0" w:firstLine="283.99999618530273"/>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 Online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Programmes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Delivery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Department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(OPDD),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UWI</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Global Campus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reserves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right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to</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revise this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document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Academic</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Year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202</w:t>
                            </w:r>
                            <w:r w:rsidDel="00000000" w:rsidR="00000000" w:rsidRPr="00000000">
                              <w:rPr>
                                <w:rFonts w:ascii="Arial" w:cs="Arial" w:eastAsia="Arial" w:hAnsi="Arial"/>
                                <w:b w:val="0"/>
                                <w:i w:val="1"/>
                                <w:smallCaps w:val="0"/>
                                <w:strike w:val="0"/>
                                <w:color w:val="000000"/>
                                <w:sz w:val="20"/>
                                <w:vertAlign w:val="baseline"/>
                              </w:rPr>
                              <w:t xml:space="preserve">4/</w:t>
                            </w:r>
                            <w:r w:rsidDel="00000000" w:rsidR="00000000" w:rsidRPr="00000000">
                              <w:rPr>
                                <w:rFonts w:ascii="Arial" w:cs="Arial" w:eastAsia="Arial" w:hAnsi="Arial"/>
                                <w:b w:val="0"/>
                                <w:i w:val="1"/>
                                <w:smallCaps w:val="0"/>
                                <w:strike w:val="0"/>
                                <w:color w:val="000000"/>
                                <w:sz w:val="20"/>
                                <w:vertAlign w:val="baseline"/>
                              </w:rPr>
                              <w:t xml:space="preserve">2</w:t>
                            </w:r>
                            <w:r w:rsidDel="00000000" w:rsidR="00000000" w:rsidRPr="00000000">
                              <w:rPr>
                                <w:rFonts w:ascii="Arial" w:cs="Arial" w:eastAsia="Arial" w:hAnsi="Arial"/>
                                <w:b w:val="0"/>
                                <w:i w:val="1"/>
                                <w:smallCaps w:val="0"/>
                                <w:strike w:val="0"/>
                                <w:color w:val="000000"/>
                                <w:sz w:val="20"/>
                                <w:vertAlign w:val="baseline"/>
                              </w:rPr>
                              <w:t xml:space="preserve">5</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Kindly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check</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before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start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of</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registration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 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semester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updates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additional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information.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Please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guided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accordingly.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5674783" cy="742673"/>
                <wp:effectExtent b="0" l="0" r="0" t="0"/>
                <wp:wrapNone/>
                <wp:docPr id="18"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5674783" cy="742673"/>
                        </a:xfrm>
                        <a:prstGeom prst="rect"/>
                        <a:ln/>
                      </pic:spPr>
                    </pic:pic>
                  </a:graphicData>
                </a:graphic>
              </wp:anchor>
            </w:drawing>
          </mc:Fallback>
        </mc:AlternateConten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3"/>
        <w:tblW w:w="1101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5115"/>
        <w:gridCol w:w="1275"/>
        <w:gridCol w:w="3330"/>
        <w:tblGridChange w:id="0">
          <w:tblGrid>
            <w:gridCol w:w="1290"/>
            <w:gridCol w:w="5115"/>
            <w:gridCol w:w="1275"/>
            <w:gridCol w:w="3330"/>
          </w:tblGrid>
        </w:tblGridChange>
      </w:tblGrid>
      <w:tr>
        <w:trPr>
          <w:cantSplit w:val="0"/>
          <w:trHeight w:val="419" w:hRule="atLeast"/>
          <w:tblHeader w:val="0"/>
        </w:trPr>
        <w:tc>
          <w:tcPr>
            <w:gridSpan w:val="4"/>
            <w:tcBorders>
              <w:top w:color="000000" w:space="0" w:sz="8" w:val="single"/>
              <w:left w:color="000000" w:space="0" w:sz="8" w:val="single"/>
              <w:bottom w:color="000000" w:space="0" w:sz="8" w:val="single"/>
              <w:right w:color="000000" w:space="0" w:sz="8" w:val="single"/>
            </w:tcBorders>
            <w:shd w:fill="7030a0" w:val="clear"/>
            <w:tcMar>
              <w:top w:w="100.0" w:type="dxa"/>
              <w:left w:w="100.0" w:type="dxa"/>
              <w:bottom w:w="100.0" w:type="dxa"/>
              <w:right w:w="100.0" w:type="dxa"/>
            </w:tcMar>
          </w:tcPr>
          <w:p w:rsidR="00000000" w:rsidDel="00000000" w:rsidP="00000000" w:rsidRDefault="00000000" w:rsidRPr="00000000" w14:paraId="0000006E">
            <w:pPr>
              <w:spacing w:before="120" w:lineRule="auto"/>
              <w:ind w:right="-2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Postgraduate Certificate in Teaching and Learning with Emerging Technologies Programme</w:t>
            </w:r>
          </w:p>
          <w:p w:rsidR="00000000" w:rsidDel="00000000" w:rsidP="00000000" w:rsidRDefault="00000000" w:rsidRPr="00000000" w14:paraId="0000006F">
            <w:pPr>
              <w:spacing w:before="120" w:lineRule="auto"/>
              <w:ind w:right="-20"/>
              <w:jc w:val="center"/>
              <w:rPr>
                <w:rFonts w:ascii="Arial" w:cs="Arial" w:eastAsia="Arial" w:hAnsi="Arial"/>
                <w:b w:val="1"/>
              </w:rPr>
            </w:pPr>
            <w:r w:rsidDel="00000000" w:rsidR="00000000" w:rsidRPr="00000000">
              <w:rPr>
                <w:rtl w:val="0"/>
              </w:rPr>
            </w:r>
          </w:p>
        </w:tc>
      </w:tr>
      <w:tr>
        <w:trPr>
          <w:cantSplit w:val="0"/>
          <w:trHeight w:val="176" w:hRule="atLeast"/>
          <w:tblHeader w:val="0"/>
        </w:trPr>
        <w:tc>
          <w:tcPr>
            <w:tcBorders>
              <w:top w:color="000000" w:space="0" w:sz="8" w:val="single"/>
              <w:left w:color="000000" w:space="0" w:sz="8" w:val="single"/>
              <w:bottom w:color="000000" w:space="0" w:sz="0" w:val="nil"/>
              <w:right w:color="000000" w:space="0" w:sz="8" w:val="single"/>
            </w:tcBorders>
            <w:shd w:fill="d0e0e3" w:val="clear"/>
            <w:tcMar>
              <w:top w:w="100.0" w:type="dxa"/>
              <w:left w:w="100.0" w:type="dxa"/>
              <w:bottom w:w="100.0" w:type="dxa"/>
              <w:right w:w="100.0" w:type="dxa"/>
            </w:tcMar>
          </w:tcPr>
          <w:p w:rsidR="00000000" w:rsidDel="00000000" w:rsidP="00000000" w:rsidRDefault="00000000" w:rsidRPr="00000000" w14:paraId="00000073">
            <w:pPr>
              <w:spacing w:before="20" w:line="223" w:lineRule="auto"/>
              <w:ind w:left="220" w:right="14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COURSE CODE</w:t>
            </w:r>
          </w:p>
        </w:tc>
        <w:tc>
          <w:tcPr>
            <w:tcBorders>
              <w:top w:color="000000" w:space="0" w:sz="8" w:val="single"/>
              <w:left w:color="000000" w:space="0" w:sz="0" w:val="nil"/>
              <w:bottom w:color="000000" w:space="0" w:sz="0" w:val="nil"/>
              <w:right w:color="000000" w:space="0" w:sz="8" w:val="single"/>
            </w:tcBorders>
            <w:shd w:fill="d0e0e3" w:val="clear"/>
            <w:tcMar>
              <w:top w:w="100.0" w:type="dxa"/>
              <w:left w:w="100.0" w:type="dxa"/>
              <w:bottom w:w="100.0" w:type="dxa"/>
              <w:right w:w="100.0" w:type="dxa"/>
            </w:tcMar>
          </w:tcPr>
          <w:p w:rsidR="00000000" w:rsidDel="00000000" w:rsidP="00000000" w:rsidRDefault="00000000" w:rsidRPr="00000000" w14:paraId="00000074">
            <w:pPr>
              <w:spacing w:before="120" w:line="360" w:lineRule="auto"/>
              <w:ind w:right="-2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COURSE NAME</w:t>
            </w:r>
          </w:p>
        </w:tc>
        <w:tc>
          <w:tcPr>
            <w:tcBorders>
              <w:top w:color="000000" w:space="0" w:sz="8" w:val="single"/>
              <w:left w:color="000000" w:space="0" w:sz="0" w:val="nil"/>
              <w:bottom w:color="000000" w:space="0" w:sz="0" w:val="nil"/>
              <w:right w:color="000000" w:space="0" w:sz="8" w:val="single"/>
            </w:tcBorders>
            <w:shd w:fill="d0e0e3" w:val="clear"/>
            <w:tcMar>
              <w:top w:w="100.0" w:type="dxa"/>
              <w:left w:w="100.0" w:type="dxa"/>
              <w:bottom w:w="100.0" w:type="dxa"/>
              <w:right w:w="100.0" w:type="dxa"/>
            </w:tcMar>
          </w:tcPr>
          <w:p w:rsidR="00000000" w:rsidDel="00000000" w:rsidP="00000000" w:rsidRDefault="00000000" w:rsidRPr="00000000" w14:paraId="00000075">
            <w:pPr>
              <w:spacing w:before="120" w:line="360" w:lineRule="auto"/>
              <w:ind w:left="100" w:right="-2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SEMESTER</w:t>
            </w:r>
          </w:p>
        </w:tc>
        <w:tc>
          <w:tcPr>
            <w:tcBorders>
              <w:top w:color="000000" w:space="0" w:sz="8" w:val="single"/>
              <w:left w:color="000000" w:space="0" w:sz="0" w:val="nil"/>
              <w:bottom w:color="000000" w:space="0" w:sz="0" w:val="nil"/>
              <w:right w:color="000000" w:space="0" w:sz="8" w:val="single"/>
            </w:tcBorders>
            <w:shd w:fill="d0e0e3" w:val="clear"/>
            <w:tcMar>
              <w:top w:w="100.0" w:type="dxa"/>
              <w:left w:w="100.0" w:type="dxa"/>
              <w:bottom w:w="100.0" w:type="dxa"/>
              <w:right w:w="100.0" w:type="dxa"/>
            </w:tcMar>
          </w:tcPr>
          <w:p w:rsidR="00000000" w:rsidDel="00000000" w:rsidP="00000000" w:rsidRDefault="00000000" w:rsidRPr="00000000" w14:paraId="00000076">
            <w:pPr>
              <w:spacing w:before="120" w:lineRule="auto"/>
              <w:ind w:left="100" w:right="-2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CO-REQUISITE / COMMENTS</w:t>
            </w:r>
          </w:p>
        </w:tc>
      </w:tr>
      <w:tr>
        <w:trPr>
          <w:cantSplit w:val="0"/>
          <w:trHeight w:val="268" w:hRule="atLeast"/>
          <w:tblHeader w:val="0"/>
        </w:trPr>
        <w:tc>
          <w:tcPr>
            <w:gridSpan w:val="4"/>
            <w:tcBorders>
              <w:top w:color="000000" w:space="0" w:sz="0" w:val="nil"/>
              <w:left w:color="000000" w:space="0" w:sz="8" w:val="single"/>
              <w:bottom w:color="000000" w:space="0" w:sz="8" w:val="single"/>
              <w:right w:color="000000" w:space="0" w:sz="8" w:val="single"/>
            </w:tcBorders>
            <w:shd w:fill="d1bbff" w:val="clear"/>
            <w:tcMar>
              <w:top w:w="100.0" w:type="dxa"/>
              <w:left w:w="100.0" w:type="dxa"/>
              <w:bottom w:w="100.0" w:type="dxa"/>
              <w:right w:w="100.0" w:type="dxa"/>
            </w:tcMar>
          </w:tcPr>
          <w:p w:rsidR="00000000" w:rsidDel="00000000" w:rsidP="00000000" w:rsidRDefault="00000000" w:rsidRPr="00000000" w14:paraId="00000077">
            <w:pPr>
              <w:ind w:left="60" w:right="80" w:firstLine="0"/>
              <w:jc w:val="cente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YEAR 1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color w:val="000000"/>
                <w:sz w:val="20"/>
                <w:szCs w:val="20"/>
                <w:rtl w:val="0"/>
              </w:rPr>
              <w:t xml:space="preserve">/2</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tc>
      </w:tr>
      <w:tr>
        <w:trPr>
          <w:cantSplit w:val="0"/>
          <w:trHeight w:val="26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OOL6100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Graduate Introduction to Teaching and Learning with Emerging Technologies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before="20" w:lineRule="auto"/>
              <w:ind w:left="60" w:right="-20" w:firstLine="0"/>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ind w:left="60" w:right="8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Mandatory completion before commencing the programme.</w:t>
            </w:r>
          </w:p>
          <w:p w:rsidR="00000000" w:rsidDel="00000000" w:rsidP="00000000" w:rsidRDefault="00000000" w:rsidRPr="00000000" w14:paraId="0000007F">
            <w:pPr>
              <w:ind w:left="60" w:right="80" w:firstLine="0"/>
              <w:jc w:val="center"/>
              <w:rPr>
                <w:rFonts w:ascii="Arial" w:cs="Arial" w:eastAsia="Arial" w:hAnsi="Arial"/>
                <w:sz w:val="16"/>
                <w:szCs w:val="16"/>
              </w:rPr>
            </w:pPr>
            <w:r w:rsidDel="00000000" w:rsidR="00000000" w:rsidRPr="00000000">
              <w:rPr>
                <w:rtl w:val="0"/>
              </w:rPr>
            </w:r>
          </w:p>
        </w:tc>
      </w:tr>
      <w:tr>
        <w:trPr>
          <w:cantSplit w:val="0"/>
          <w:trHeight w:val="25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EDPH 6000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before="20" w:lineRule="auto"/>
              <w:ind w:right="-20"/>
              <w:rPr>
                <w:rFonts w:ascii="Arial" w:cs="Arial" w:eastAsia="Arial" w:hAnsi="Arial"/>
                <w:b w:val="1"/>
                <w:sz w:val="16"/>
                <w:szCs w:val="16"/>
              </w:rPr>
            </w:pPr>
            <w:r w:rsidDel="00000000" w:rsidR="00000000" w:rsidRPr="00000000">
              <w:rPr>
                <w:rFonts w:ascii="Arial" w:cs="Arial" w:eastAsia="Arial" w:hAnsi="Arial"/>
                <w:sz w:val="16"/>
                <w:szCs w:val="16"/>
                <w:rtl w:val="0"/>
              </w:rPr>
              <w:t xml:space="preserve">The Changing Face of Education in the Caribbean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co-requisite </w:t>
            </w:r>
          </w:p>
        </w:tc>
      </w:tr>
      <w:tr>
        <w:trPr>
          <w:cantSplit w:val="0"/>
          <w:trHeight w:val="15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EDPH 6001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Laboratory: The Changing Face of Education in the Caribbean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co-requisite </w:t>
            </w:r>
          </w:p>
        </w:tc>
      </w:tr>
      <w:tr>
        <w:trPr>
          <w:cantSplit w:val="0"/>
          <w:trHeight w:val="28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EDCE 6050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Foundations of Teaching with Technology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co-requisite </w:t>
            </w:r>
          </w:p>
        </w:tc>
      </w:tr>
      <w:tr>
        <w:trPr>
          <w:cantSplit w:val="0"/>
          <w:trHeight w:val="28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EDCE 6051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Laboratory: Foundations of Teaching with Technology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co-requisite </w:t>
            </w:r>
          </w:p>
        </w:tc>
      </w:tr>
      <w:tr>
        <w:trPr>
          <w:cantSplit w:val="0"/>
          <w:trHeight w:val="286"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TLET 6130</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Digital Tools for Teaching and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co-requisite </w:t>
            </w:r>
          </w:p>
        </w:tc>
      </w:tr>
      <w:tr>
        <w:trPr>
          <w:cantSplit w:val="0"/>
          <w:trHeight w:val="286"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TLET 6131</w:t>
            </w:r>
          </w:p>
        </w:tc>
        <w:tc>
          <w:tcPr>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Laboratory; Digital Tools for Teaching and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co-requisite </w:t>
            </w:r>
          </w:p>
        </w:tc>
      </w:tr>
    </w:tbl>
    <w:p w:rsidR="00000000" w:rsidDel="00000000" w:rsidP="00000000" w:rsidRDefault="00000000" w:rsidRPr="00000000" w14:paraId="00000098">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9">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A">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B">
      <w:pPr>
        <w:ind w:right="316"/>
        <w:rPr>
          <w:rFonts w:ascii="Arial" w:cs="Arial" w:eastAsia="Arial" w:hAnsi="Arial"/>
          <w:i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981075</wp:posOffset>
                </wp:positionH>
                <wp:positionV relativeFrom="paragraph">
                  <wp:posOffset>126988</wp:posOffset>
                </wp:positionV>
                <wp:extent cx="5674783" cy="742673"/>
                <wp:effectExtent b="0" l="0" r="0" t="0"/>
                <wp:wrapNone/>
                <wp:docPr id="17" name=""/>
                <a:graphic>
                  <a:graphicData uri="http://schemas.microsoft.com/office/word/2010/wordprocessingShape">
                    <wps:wsp>
                      <wps:cNvSpPr/>
                      <wps:cNvPr id="2" name="Shape 2"/>
                      <wps:spPr>
                        <a:xfrm>
                          <a:off x="2518134" y="3419073"/>
                          <a:ext cx="5655733" cy="721854"/>
                        </a:xfrm>
                        <a:prstGeom prst="rect">
                          <a:avLst/>
                        </a:prstGeom>
                        <a:solidFill>
                          <a:srgbClr val="AA3F8C">
                            <a:alpha val="58431"/>
                          </a:srgbClr>
                        </a:solidFill>
                        <a:ln>
                          <a:noFill/>
                        </a:ln>
                      </wps:spPr>
                      <wps:txbx>
                        <w:txbxContent>
                          <w:p w:rsidR="00000000" w:rsidDel="00000000" w:rsidP="00000000" w:rsidRDefault="00000000" w:rsidRPr="00000000">
                            <w:pPr>
                              <w:spacing w:after="0" w:before="0" w:line="240"/>
                              <w:ind w:left="141.99999809265137" w:right="0" w:firstLine="283.99999618530273"/>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 Online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Programmes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Delivery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Department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(OPDD),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UWI</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Global Campus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reserves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right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to</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revise this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document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Academic</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Year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202</w:t>
                            </w:r>
                            <w:r w:rsidDel="00000000" w:rsidR="00000000" w:rsidRPr="00000000">
                              <w:rPr>
                                <w:rFonts w:ascii="Arial" w:cs="Arial" w:eastAsia="Arial" w:hAnsi="Arial"/>
                                <w:b w:val="0"/>
                                <w:i w:val="1"/>
                                <w:smallCaps w:val="0"/>
                                <w:strike w:val="0"/>
                                <w:color w:val="000000"/>
                                <w:sz w:val="20"/>
                                <w:vertAlign w:val="baseline"/>
                              </w:rPr>
                              <w:t xml:space="preserve">4/</w:t>
                            </w:r>
                            <w:r w:rsidDel="00000000" w:rsidR="00000000" w:rsidRPr="00000000">
                              <w:rPr>
                                <w:rFonts w:ascii="Arial" w:cs="Arial" w:eastAsia="Arial" w:hAnsi="Arial"/>
                                <w:b w:val="0"/>
                                <w:i w:val="1"/>
                                <w:smallCaps w:val="0"/>
                                <w:strike w:val="0"/>
                                <w:color w:val="000000"/>
                                <w:sz w:val="20"/>
                                <w:vertAlign w:val="baseline"/>
                              </w:rPr>
                              <w:t xml:space="preserve">2</w:t>
                            </w:r>
                            <w:r w:rsidDel="00000000" w:rsidR="00000000" w:rsidRPr="00000000">
                              <w:rPr>
                                <w:rFonts w:ascii="Arial" w:cs="Arial" w:eastAsia="Arial" w:hAnsi="Arial"/>
                                <w:b w:val="0"/>
                                <w:i w:val="1"/>
                                <w:smallCaps w:val="0"/>
                                <w:strike w:val="0"/>
                                <w:color w:val="000000"/>
                                <w:sz w:val="20"/>
                                <w:vertAlign w:val="baseline"/>
                              </w:rPr>
                              <w:t xml:space="preserve">5</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Kindly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check</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before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start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of</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registration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 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semester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updates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additional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information.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Please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guided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accordingly.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981075</wp:posOffset>
                </wp:positionH>
                <wp:positionV relativeFrom="paragraph">
                  <wp:posOffset>126988</wp:posOffset>
                </wp:positionV>
                <wp:extent cx="5674783" cy="742673"/>
                <wp:effectExtent b="0" l="0" r="0" t="0"/>
                <wp:wrapNone/>
                <wp:docPr id="17"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5674783" cy="742673"/>
                        </a:xfrm>
                        <a:prstGeom prst="rect"/>
                        <a:ln/>
                      </pic:spPr>
                    </pic:pic>
                  </a:graphicData>
                </a:graphic>
              </wp:anchor>
            </w:drawing>
          </mc:Fallback>
        </mc:AlternateContent>
      </w:r>
    </w:p>
    <w:p w:rsidR="00000000" w:rsidDel="00000000" w:rsidP="00000000" w:rsidRDefault="00000000" w:rsidRPr="00000000" w14:paraId="0000009C">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D">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E">
      <w:pPr>
        <w:ind w:right="316"/>
        <w:rPr>
          <w:rFonts w:ascii="Arial" w:cs="Arial" w:eastAsia="Arial" w:hAnsi="Arial"/>
          <w:i w:val="1"/>
          <w:color w:val="000000"/>
          <w:sz w:val="20"/>
          <w:szCs w:val="20"/>
        </w:rPr>
      </w:pPr>
      <w:r w:rsidDel="00000000" w:rsidR="00000000" w:rsidRPr="00000000">
        <w:rPr>
          <w:rFonts w:ascii="Arial" w:cs="Arial" w:eastAsia="Arial" w:hAnsi="Arial"/>
          <w:i w:val="1"/>
          <w:sz w:val="20"/>
          <w:szCs w:val="20"/>
          <w:rtl w:val="0"/>
        </w:rPr>
        <w:t xml:space="preserve">        </w:t>
      </w:r>
      <w:r w:rsidDel="00000000" w:rsidR="00000000" w:rsidRPr="00000000">
        <w:rPr>
          <w:rtl w:val="0"/>
        </w:rPr>
      </w:r>
    </w:p>
    <w:sectPr>
      <w:type w:val="nextPage"/>
      <w:pgSz w:h="15840" w:w="12240" w:orient="portrait"/>
      <w:pgMar w:bottom="799" w:top="658" w:left="567"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199"/>
      </w:tabs>
      <w:spacing w:after="0" w:before="0" w:line="240" w:lineRule="auto"/>
      <w:ind w:left="567" w:right="-93"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0"/>
        <w:szCs w:val="10"/>
        <w:u w:val="none"/>
        <w:shd w:fill="auto" w:val="clear"/>
        <w:vertAlign w:val="baseline"/>
        <w:rtl w:val="0"/>
      </w:rPr>
      <w:t xml:space="preserve">    15. 12. 2021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942314" cy="748404"/>
          <wp:effectExtent b="0" l="0" r="0" t="0"/>
          <wp:docPr id="32"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942314" cy="74840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footer" Target="footer2.xml"/><Relationship Id="rId22" Type="http://schemas.openxmlformats.org/officeDocument/2006/relationships/image" Target="media/image16.png"/><Relationship Id="rId10" Type="http://schemas.openxmlformats.org/officeDocument/2006/relationships/hyperlink" Target="mailto:nicole.romany@open.uwi.edu" TargetMode="External"/><Relationship Id="rId21" Type="http://schemas.openxmlformats.org/officeDocument/2006/relationships/image" Target="media/image3.png"/><Relationship Id="rId13" Type="http://schemas.openxmlformats.org/officeDocument/2006/relationships/image" Target="media/image1.png"/><Relationship Id="rId24" Type="http://schemas.openxmlformats.org/officeDocument/2006/relationships/image" Target="media/image10.png"/><Relationship Id="rId12" Type="http://schemas.openxmlformats.org/officeDocument/2006/relationships/footer" Target="footer1.xml"/><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9.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customXml" Target="../customXML/item1.xml"/><Relationship Id="rId18" Type="http://schemas.openxmlformats.org/officeDocument/2006/relationships/image" Target="media/image15.png"/><Relationship Id="rId7" Type="http://schemas.openxmlformats.org/officeDocument/2006/relationships/image" Target="media/image7.png"/><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HBsxl9wsd4o+tujlkooaCSk1w==">CgMxLjA4AHIhMV9ORDNwWVRmTzg3a1ZnTUdmemQyeGstbDVZOUE0ekZp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